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AE" w:rsidRPr="00F468AE" w:rsidRDefault="00F468AE" w:rsidP="00F468A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40"/>
          <w:szCs w:val="40"/>
          <w:lang w:val="en-US" w:eastAsia="ru-RU"/>
        </w:rPr>
      </w:pPr>
      <w:bookmarkStart w:id="0" w:name="_GoBack"/>
    </w:p>
    <w:p w:rsidR="00F468AE" w:rsidRDefault="00F468AE" w:rsidP="00F468AE">
      <w:pPr>
        <w:pStyle w:val="Heading1"/>
        <w:shd w:val="clear" w:color="auto" w:fill="FFFFFF"/>
        <w:spacing w:before="0" w:after="30" w:line="288" w:lineRule="atLeast"/>
        <w:jc w:val="center"/>
        <w:rPr>
          <w:rFonts w:ascii="Georgia" w:hAnsi="Georgia"/>
          <w:b w:val="0"/>
          <w:bCs w:val="0"/>
          <w:color w:val="B92517"/>
          <w:spacing w:val="-5"/>
        </w:rPr>
      </w:pPr>
      <w:r w:rsidRPr="00F468AE">
        <w:rPr>
          <w:rFonts w:ascii="Georgia" w:hAnsi="Georgia"/>
          <w:b w:val="0"/>
          <w:bCs w:val="0"/>
          <w:color w:val="B92517"/>
          <w:spacing w:val="-5"/>
          <w:sz w:val="40"/>
          <w:szCs w:val="40"/>
        </w:rPr>
        <w:t>Collective Bargaining Convention, 1981</w:t>
      </w:r>
      <w:bookmarkEnd w:id="0"/>
    </w:p>
    <w:p w:rsidR="00F468AE" w:rsidRDefault="00F468AE" w:rsidP="00F468A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val="en-US" w:eastAsia="ru-RU"/>
        </w:rPr>
      </w:pPr>
    </w:p>
    <w:p w:rsidR="00F468AE" w:rsidRDefault="00F468AE" w:rsidP="00F468A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val="en-US" w:eastAsia="ru-RU"/>
        </w:rPr>
      </w:pPr>
    </w:p>
    <w:p w:rsidR="00F468AE" w:rsidRPr="00F468AE" w:rsidRDefault="00F468AE" w:rsidP="00F468A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val="en-US" w:eastAsia="ru-RU"/>
        </w:rPr>
      </w:pPr>
      <w:r w:rsidRPr="00F468AE">
        <w:rPr>
          <w:rFonts w:ascii="Georgia" w:eastAsia="Times New Roman" w:hAnsi="Georgia" w:cs="Times New Roman"/>
          <w:b/>
          <w:bCs/>
          <w:color w:val="B92517"/>
          <w:sz w:val="23"/>
          <w:szCs w:val="23"/>
          <w:lang w:val="en-US" w:eastAsia="ru-RU"/>
        </w:rPr>
        <w:t>Preamble</w:t>
      </w:r>
    </w:p>
    <w:p w:rsidR="00F468AE" w:rsidRPr="00F468AE" w:rsidRDefault="00F468AE" w:rsidP="00F468AE">
      <w:pPr>
        <w:shd w:val="clear" w:color="auto" w:fill="F3F3F3"/>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The General Conference of the International Labour Organisation,</w:t>
      </w:r>
    </w:p>
    <w:p w:rsidR="00F468AE" w:rsidRPr="00F468AE" w:rsidRDefault="00F468AE" w:rsidP="00F468AE">
      <w:pPr>
        <w:shd w:val="clear" w:color="auto" w:fill="F3F3F3"/>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Having been convened at Geneva by the Governing Body of the International Labour Office, and having met in its Sixty-seventh Session on 3 June 1981, and</w:t>
      </w:r>
    </w:p>
    <w:p w:rsidR="00F468AE" w:rsidRPr="00F468AE" w:rsidRDefault="00F468AE" w:rsidP="00F468AE">
      <w:pPr>
        <w:shd w:val="clear" w:color="auto" w:fill="F3F3F3"/>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Reaffirming the provision of the Declaration of Philadelphia recognising "the solemn obligation of the International Labour Organisation to further among the nations of the world programmes which will achieve ... the effective recognition of the right of collective bargaining", and noting that this principle is "fully applicable to all people everywhere", and</w:t>
      </w:r>
    </w:p>
    <w:p w:rsidR="00F468AE" w:rsidRPr="00F468AE" w:rsidRDefault="00F468AE" w:rsidP="00F468AE">
      <w:pPr>
        <w:shd w:val="clear" w:color="auto" w:fill="F3F3F3"/>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Having regard to the key importance of existing international standards contained in the Freedom of Association and Protection of the Right to Organise Convention, 1948, the Right to Organise and Collective Bargaining Convention, 1949, the Collective Agreements Recommendation, 1951, the Voluntary Conciliation and Arbitration Recommendation, 1951, the Labour Relations (Public Service) Convention and Recommendation, 1978, and the Labour Administration Convention and Recommendation, 1978, and</w:t>
      </w:r>
    </w:p>
    <w:p w:rsidR="00F468AE" w:rsidRPr="00F468AE" w:rsidRDefault="00F468AE" w:rsidP="00F468AE">
      <w:pPr>
        <w:shd w:val="clear" w:color="auto" w:fill="F3F3F3"/>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Considering that it is desirable to make greater efforts to achieve the objectives of these standards and, particularly, the general principles set out in Article 4 of the Right to Organise and Collective Bargaining Convention, 1949, and in Paragraph 1 of the Collective Agreements Recommendation, 1951, and</w:t>
      </w:r>
    </w:p>
    <w:p w:rsidR="00F468AE" w:rsidRPr="00F468AE" w:rsidRDefault="00F468AE" w:rsidP="00F468AE">
      <w:pPr>
        <w:shd w:val="clear" w:color="auto" w:fill="F3F3F3"/>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Considering accordingly that these standards should be complemented by appropriate measures based on them and aimed at promoting free and voluntary collective bargaining, and</w:t>
      </w:r>
    </w:p>
    <w:p w:rsidR="00F468AE" w:rsidRPr="00F468AE" w:rsidRDefault="00F468AE" w:rsidP="00F468AE">
      <w:pPr>
        <w:shd w:val="clear" w:color="auto" w:fill="F3F3F3"/>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Having decided upon the adoption of certain proposals with regard to the promotion of collective bargaining, which is the fourth item on the agenda of the session, and</w:t>
      </w:r>
    </w:p>
    <w:p w:rsidR="00F468AE" w:rsidRPr="00F468AE" w:rsidRDefault="00F468AE" w:rsidP="00F468AE">
      <w:pPr>
        <w:shd w:val="clear" w:color="auto" w:fill="F3F3F3"/>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Having determined that these proposals shall take the form of an international Convention,</w:t>
      </w:r>
    </w:p>
    <w:p w:rsidR="00F468AE" w:rsidRPr="00F468AE" w:rsidRDefault="00F468AE" w:rsidP="00F468AE">
      <w:pPr>
        <w:shd w:val="clear" w:color="auto" w:fill="F3F3F3"/>
        <w:spacing w:line="240" w:lineRule="auto"/>
        <w:rPr>
          <w:rFonts w:ascii="Georgia" w:eastAsia="Times New Roman" w:hAnsi="Georgia" w:cs="Times New Roman"/>
          <w:color w:val="333333"/>
          <w:sz w:val="18"/>
          <w:szCs w:val="18"/>
          <w:lang w:val="en-US" w:eastAsia="ru-RU"/>
        </w:rPr>
      </w:pPr>
      <w:proofErr w:type="gramStart"/>
      <w:r w:rsidRPr="00F468AE">
        <w:rPr>
          <w:rFonts w:ascii="Georgia" w:eastAsia="Times New Roman" w:hAnsi="Georgia" w:cs="Times New Roman"/>
          <w:color w:val="333333"/>
          <w:sz w:val="18"/>
          <w:szCs w:val="18"/>
          <w:lang w:val="en-US" w:eastAsia="ru-RU"/>
        </w:rPr>
        <w:t>adopts</w:t>
      </w:r>
      <w:proofErr w:type="gramEnd"/>
      <w:r w:rsidRPr="00F468AE">
        <w:rPr>
          <w:rFonts w:ascii="Georgia" w:eastAsia="Times New Roman" w:hAnsi="Georgia" w:cs="Times New Roman"/>
          <w:color w:val="333333"/>
          <w:sz w:val="18"/>
          <w:szCs w:val="18"/>
          <w:lang w:val="en-US" w:eastAsia="ru-RU"/>
        </w:rPr>
        <w:t xml:space="preserve"> this nineteenth day of June of the year one thousand nine hundred and eighty-one the following Convention, which may be cited as the Collective Bargaining Convention, 1981:</w:t>
      </w:r>
    </w:p>
    <w:p w:rsidR="00F468AE" w:rsidRPr="00F468AE" w:rsidRDefault="00F468AE" w:rsidP="00F468A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31"/>
          <w:szCs w:val="31"/>
          <w:lang w:val="en-US" w:eastAsia="ru-RU"/>
        </w:rPr>
      </w:pPr>
      <w:r w:rsidRPr="00F468AE">
        <w:rPr>
          <w:rFonts w:ascii="Georgia" w:eastAsia="Times New Roman" w:hAnsi="Georgia" w:cs="Times New Roman"/>
          <w:b/>
          <w:bCs/>
          <w:color w:val="B92517"/>
          <w:sz w:val="31"/>
          <w:szCs w:val="31"/>
          <w:lang w:val="en-US" w:eastAsia="ru-RU"/>
        </w:rPr>
        <w:t>PART I. SCOPE AND DEFINITIONS</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 w:name="A1"/>
      <w:bookmarkEnd w:id="1"/>
      <w:r w:rsidRPr="00F468AE">
        <w:rPr>
          <w:rFonts w:ascii="Georgia" w:eastAsia="Times New Roman" w:hAnsi="Georgia" w:cs="Times New Roman"/>
          <w:b/>
          <w:bCs/>
          <w:i/>
          <w:iCs/>
          <w:color w:val="333333"/>
          <w:sz w:val="28"/>
          <w:szCs w:val="28"/>
          <w:lang w:val="en-US" w:eastAsia="ru-RU"/>
        </w:rPr>
        <w:t>Article 1</w:t>
      </w:r>
    </w:p>
    <w:p w:rsidR="00F468AE" w:rsidRPr="00F468AE" w:rsidRDefault="00F468AE" w:rsidP="00F468AE">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 w:name="A1P1"/>
      <w:bookmarkEnd w:id="2"/>
      <w:r w:rsidRPr="00F468AE">
        <w:rPr>
          <w:rFonts w:ascii="Georgia" w:eastAsia="Times New Roman" w:hAnsi="Georgia" w:cs="Times New Roman"/>
          <w:color w:val="333333"/>
          <w:sz w:val="18"/>
          <w:szCs w:val="18"/>
          <w:lang w:val="en-US" w:eastAsia="ru-RU"/>
        </w:rPr>
        <w:t>1. This Convention applies to all branches of economic activity.</w:t>
      </w:r>
    </w:p>
    <w:p w:rsidR="00F468AE" w:rsidRPr="00F468AE" w:rsidRDefault="00F468AE" w:rsidP="00F468AE">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 w:name="A1P2"/>
      <w:bookmarkEnd w:id="3"/>
      <w:r w:rsidRPr="00F468AE">
        <w:rPr>
          <w:rFonts w:ascii="Georgia" w:eastAsia="Times New Roman" w:hAnsi="Georgia" w:cs="Times New Roman"/>
          <w:color w:val="333333"/>
          <w:sz w:val="18"/>
          <w:szCs w:val="18"/>
          <w:lang w:val="en-US" w:eastAsia="ru-RU"/>
        </w:rPr>
        <w:t>2. The extent to which the guarantees provided for in this Convention apply to the armed forces and the police may be determined by national laws or regulations or national practice.</w:t>
      </w:r>
    </w:p>
    <w:p w:rsidR="00F468AE" w:rsidRPr="00F468AE" w:rsidRDefault="00F468AE" w:rsidP="00F468AE">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 w:name="A1P3"/>
      <w:bookmarkEnd w:id="4"/>
      <w:r w:rsidRPr="00F468AE">
        <w:rPr>
          <w:rFonts w:ascii="Georgia" w:eastAsia="Times New Roman" w:hAnsi="Georgia" w:cs="Times New Roman"/>
          <w:color w:val="333333"/>
          <w:sz w:val="18"/>
          <w:szCs w:val="18"/>
          <w:lang w:val="en-US" w:eastAsia="ru-RU"/>
        </w:rPr>
        <w:t>3. As regards the public service, special modalities of application of this Convention may be fixed by national laws or regulations or national practice.</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5" w:name="A2"/>
      <w:bookmarkEnd w:id="5"/>
      <w:r w:rsidRPr="00F468AE">
        <w:rPr>
          <w:rFonts w:ascii="Georgia" w:eastAsia="Times New Roman" w:hAnsi="Georgia" w:cs="Times New Roman"/>
          <w:b/>
          <w:bCs/>
          <w:i/>
          <w:iCs/>
          <w:color w:val="333333"/>
          <w:sz w:val="28"/>
          <w:szCs w:val="28"/>
          <w:lang w:val="en-US" w:eastAsia="ru-RU"/>
        </w:rPr>
        <w:t>Article 2</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For the purpose of this Convention the term </w:t>
      </w:r>
      <w:r w:rsidRPr="00F468AE">
        <w:rPr>
          <w:rFonts w:ascii="Georgia" w:eastAsia="Times New Roman" w:hAnsi="Georgia" w:cs="Times New Roman"/>
          <w:b/>
          <w:bCs/>
          <w:i/>
          <w:iCs/>
          <w:color w:val="333333"/>
          <w:sz w:val="18"/>
          <w:szCs w:val="18"/>
          <w:lang w:val="en-US" w:eastAsia="ru-RU"/>
        </w:rPr>
        <w:t>collective bargaining</w:t>
      </w:r>
      <w:r w:rsidRPr="00F468AE">
        <w:rPr>
          <w:rFonts w:ascii="Georgia" w:eastAsia="Times New Roman" w:hAnsi="Georgia" w:cs="Times New Roman"/>
          <w:b/>
          <w:bCs/>
          <w:color w:val="333333"/>
          <w:sz w:val="18"/>
          <w:szCs w:val="18"/>
          <w:lang w:val="en-US" w:eastAsia="ru-RU"/>
        </w:rPr>
        <w:t> </w:t>
      </w:r>
      <w:r w:rsidRPr="00F468AE">
        <w:rPr>
          <w:rFonts w:ascii="Georgia" w:eastAsia="Times New Roman" w:hAnsi="Georgia" w:cs="Times New Roman"/>
          <w:color w:val="333333"/>
          <w:sz w:val="18"/>
          <w:szCs w:val="18"/>
          <w:lang w:val="en-US" w:eastAsia="ru-RU"/>
        </w:rPr>
        <w:t>extends to all negotiations which take place between an employer, a group of employers or one or more employers' organisations, on the one hand, and one or more workers' organisations, on the other, for--</w:t>
      </w:r>
    </w:p>
    <w:p w:rsidR="00F468AE" w:rsidRPr="00F468AE" w:rsidRDefault="00F468AE" w:rsidP="00F468AE">
      <w:pPr>
        <w:numPr>
          <w:ilvl w:val="0"/>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lastRenderedPageBreak/>
        <w:t>(a) determining working conditions and terms of employment; and/or</w:t>
      </w:r>
    </w:p>
    <w:p w:rsidR="00F468AE" w:rsidRPr="00F468AE" w:rsidRDefault="00F468AE" w:rsidP="00F468AE">
      <w:pPr>
        <w:numPr>
          <w:ilvl w:val="0"/>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(b) regulating relations between employers and workers; and/or</w:t>
      </w:r>
    </w:p>
    <w:p w:rsidR="00F468AE" w:rsidRPr="00F468AE" w:rsidRDefault="00F468AE" w:rsidP="00F468AE">
      <w:pPr>
        <w:numPr>
          <w:ilvl w:val="0"/>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 xml:space="preserve">(c) </w:t>
      </w:r>
      <w:proofErr w:type="gramStart"/>
      <w:r w:rsidRPr="00F468AE">
        <w:rPr>
          <w:rFonts w:ascii="Georgia" w:eastAsia="Times New Roman" w:hAnsi="Georgia" w:cs="Times New Roman"/>
          <w:color w:val="333333"/>
          <w:sz w:val="18"/>
          <w:szCs w:val="18"/>
          <w:lang w:val="en-US" w:eastAsia="ru-RU"/>
        </w:rPr>
        <w:t>regulating</w:t>
      </w:r>
      <w:proofErr w:type="gramEnd"/>
      <w:r w:rsidRPr="00F468AE">
        <w:rPr>
          <w:rFonts w:ascii="Georgia" w:eastAsia="Times New Roman" w:hAnsi="Georgia" w:cs="Times New Roman"/>
          <w:color w:val="333333"/>
          <w:sz w:val="18"/>
          <w:szCs w:val="18"/>
          <w:lang w:val="en-US" w:eastAsia="ru-RU"/>
        </w:rPr>
        <w:t xml:space="preserve"> relations between employers or their organisations and a workers' organisation or workers' organisations.</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6" w:name="A3"/>
      <w:bookmarkEnd w:id="6"/>
      <w:r w:rsidRPr="00F468AE">
        <w:rPr>
          <w:rFonts w:ascii="Georgia" w:eastAsia="Times New Roman" w:hAnsi="Georgia" w:cs="Times New Roman"/>
          <w:b/>
          <w:bCs/>
          <w:i/>
          <w:iCs/>
          <w:color w:val="333333"/>
          <w:sz w:val="28"/>
          <w:szCs w:val="28"/>
          <w:lang w:eastAsia="ru-RU"/>
        </w:rPr>
        <w:t>Article 3</w:t>
      </w:r>
    </w:p>
    <w:p w:rsidR="00F468AE" w:rsidRPr="00F468AE" w:rsidRDefault="00F468AE" w:rsidP="00F468AE">
      <w:pPr>
        <w:numPr>
          <w:ilvl w:val="0"/>
          <w:numId w:val="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7" w:name="A3P1"/>
      <w:bookmarkEnd w:id="7"/>
      <w:r w:rsidRPr="00F468AE">
        <w:rPr>
          <w:rFonts w:ascii="Georgia" w:eastAsia="Times New Roman" w:hAnsi="Georgia" w:cs="Times New Roman"/>
          <w:color w:val="333333"/>
          <w:sz w:val="18"/>
          <w:szCs w:val="18"/>
          <w:lang w:val="en-US" w:eastAsia="ru-RU"/>
        </w:rPr>
        <w:t>1. Where national law or practice recognises the existence of workers' representatives as defined in Article 3, subparagraph (b), of the Workers' Representatives Convention, 1971, national law or practice may determine the extent to which the term </w:t>
      </w:r>
      <w:r w:rsidRPr="00F468AE">
        <w:rPr>
          <w:rFonts w:ascii="Georgia" w:eastAsia="Times New Roman" w:hAnsi="Georgia" w:cs="Times New Roman"/>
          <w:b/>
          <w:bCs/>
          <w:i/>
          <w:iCs/>
          <w:color w:val="333333"/>
          <w:sz w:val="18"/>
          <w:szCs w:val="18"/>
          <w:lang w:val="en-US" w:eastAsia="ru-RU"/>
        </w:rPr>
        <w:t>collective bargaining</w:t>
      </w:r>
      <w:r w:rsidRPr="00F468AE">
        <w:rPr>
          <w:rFonts w:ascii="Georgia" w:eastAsia="Times New Roman" w:hAnsi="Georgia" w:cs="Times New Roman"/>
          <w:b/>
          <w:bCs/>
          <w:color w:val="333333"/>
          <w:sz w:val="18"/>
          <w:szCs w:val="18"/>
          <w:lang w:val="en-US" w:eastAsia="ru-RU"/>
        </w:rPr>
        <w:t> </w:t>
      </w:r>
      <w:r w:rsidRPr="00F468AE">
        <w:rPr>
          <w:rFonts w:ascii="Georgia" w:eastAsia="Times New Roman" w:hAnsi="Georgia" w:cs="Times New Roman"/>
          <w:color w:val="333333"/>
          <w:sz w:val="18"/>
          <w:szCs w:val="18"/>
          <w:lang w:val="en-US" w:eastAsia="ru-RU"/>
        </w:rPr>
        <w:t>shall also extend, for the purpose of this Convention, to negotiations with these representatives.</w:t>
      </w:r>
    </w:p>
    <w:p w:rsidR="00F468AE" w:rsidRPr="00F468AE" w:rsidRDefault="00F468AE" w:rsidP="00F468AE">
      <w:pPr>
        <w:numPr>
          <w:ilvl w:val="0"/>
          <w:numId w:val="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8" w:name="A3P2"/>
      <w:bookmarkEnd w:id="8"/>
      <w:r w:rsidRPr="00F468AE">
        <w:rPr>
          <w:rFonts w:ascii="Georgia" w:eastAsia="Times New Roman" w:hAnsi="Georgia" w:cs="Times New Roman"/>
          <w:color w:val="333333"/>
          <w:sz w:val="18"/>
          <w:szCs w:val="18"/>
          <w:lang w:val="en-US" w:eastAsia="ru-RU"/>
        </w:rPr>
        <w:t>2. Where, in pursuance of paragraph 1 of this Article, the term </w:t>
      </w:r>
      <w:r w:rsidRPr="00F468AE">
        <w:rPr>
          <w:rFonts w:ascii="Georgia" w:eastAsia="Times New Roman" w:hAnsi="Georgia" w:cs="Times New Roman"/>
          <w:b/>
          <w:bCs/>
          <w:i/>
          <w:iCs/>
          <w:color w:val="333333"/>
          <w:sz w:val="18"/>
          <w:szCs w:val="18"/>
          <w:lang w:val="en-US" w:eastAsia="ru-RU"/>
        </w:rPr>
        <w:t>collective bargaining</w:t>
      </w:r>
      <w:r w:rsidRPr="00F468AE">
        <w:rPr>
          <w:rFonts w:ascii="Georgia" w:eastAsia="Times New Roman" w:hAnsi="Georgia" w:cs="Times New Roman"/>
          <w:b/>
          <w:bCs/>
          <w:color w:val="333333"/>
          <w:sz w:val="18"/>
          <w:szCs w:val="18"/>
          <w:lang w:val="en-US" w:eastAsia="ru-RU"/>
        </w:rPr>
        <w:t> </w:t>
      </w:r>
      <w:r w:rsidRPr="00F468AE">
        <w:rPr>
          <w:rFonts w:ascii="Georgia" w:eastAsia="Times New Roman" w:hAnsi="Georgia" w:cs="Times New Roman"/>
          <w:color w:val="333333"/>
          <w:sz w:val="18"/>
          <w:szCs w:val="18"/>
          <w:lang w:val="en-US" w:eastAsia="ru-RU"/>
        </w:rPr>
        <w:t>also includes negotiations with the workers' representatives referred to in that paragraph, appropriate measures shall be taken, wherever necessary, to ensure that the existence of these representatives is not used to undermine the position of the workers' organisations concerned.</w:t>
      </w:r>
    </w:p>
    <w:p w:rsidR="00F468AE" w:rsidRPr="00F468AE" w:rsidRDefault="00F468AE" w:rsidP="00F468A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31"/>
          <w:szCs w:val="31"/>
          <w:lang w:val="en-US" w:eastAsia="ru-RU"/>
        </w:rPr>
      </w:pPr>
      <w:proofErr w:type="gramStart"/>
      <w:r w:rsidRPr="00F468AE">
        <w:rPr>
          <w:rFonts w:ascii="Georgia" w:eastAsia="Times New Roman" w:hAnsi="Georgia" w:cs="Times New Roman"/>
          <w:b/>
          <w:bCs/>
          <w:color w:val="B92517"/>
          <w:sz w:val="31"/>
          <w:szCs w:val="31"/>
          <w:lang w:val="en-US" w:eastAsia="ru-RU"/>
        </w:rPr>
        <w:t>PART II.</w:t>
      </w:r>
      <w:proofErr w:type="gramEnd"/>
      <w:r w:rsidRPr="00F468AE">
        <w:rPr>
          <w:rFonts w:ascii="Georgia" w:eastAsia="Times New Roman" w:hAnsi="Georgia" w:cs="Times New Roman"/>
          <w:b/>
          <w:bCs/>
          <w:color w:val="B92517"/>
          <w:sz w:val="31"/>
          <w:szCs w:val="31"/>
          <w:lang w:val="en-US" w:eastAsia="ru-RU"/>
        </w:rPr>
        <w:t xml:space="preserve"> METHODS OF APPLICATION</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9" w:name="A4"/>
      <w:bookmarkEnd w:id="9"/>
      <w:r w:rsidRPr="00F468AE">
        <w:rPr>
          <w:rFonts w:ascii="Georgia" w:eastAsia="Times New Roman" w:hAnsi="Georgia" w:cs="Times New Roman"/>
          <w:b/>
          <w:bCs/>
          <w:i/>
          <w:iCs/>
          <w:color w:val="333333"/>
          <w:sz w:val="28"/>
          <w:szCs w:val="28"/>
          <w:lang w:val="en-US" w:eastAsia="ru-RU"/>
        </w:rPr>
        <w:t>Article 4</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The provisions of this Convention shall, in so far as they are not otherwise made effective by means of collective agreements, arbitration awards or in such other manner as may be consistent with national practice, be given effect by national laws or regulations.</w:t>
      </w:r>
    </w:p>
    <w:p w:rsidR="00F468AE" w:rsidRPr="00F468AE" w:rsidRDefault="00F468AE" w:rsidP="00F468A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31"/>
          <w:szCs w:val="31"/>
          <w:lang w:val="en-US" w:eastAsia="ru-RU"/>
        </w:rPr>
      </w:pPr>
      <w:proofErr w:type="gramStart"/>
      <w:r w:rsidRPr="00F468AE">
        <w:rPr>
          <w:rFonts w:ascii="Georgia" w:eastAsia="Times New Roman" w:hAnsi="Georgia" w:cs="Times New Roman"/>
          <w:b/>
          <w:bCs/>
          <w:color w:val="B92517"/>
          <w:sz w:val="31"/>
          <w:szCs w:val="31"/>
          <w:lang w:val="en-US" w:eastAsia="ru-RU"/>
        </w:rPr>
        <w:t>PART III.</w:t>
      </w:r>
      <w:proofErr w:type="gramEnd"/>
      <w:r w:rsidRPr="00F468AE">
        <w:rPr>
          <w:rFonts w:ascii="Georgia" w:eastAsia="Times New Roman" w:hAnsi="Georgia" w:cs="Times New Roman"/>
          <w:b/>
          <w:bCs/>
          <w:color w:val="B92517"/>
          <w:sz w:val="31"/>
          <w:szCs w:val="31"/>
          <w:lang w:val="en-US" w:eastAsia="ru-RU"/>
        </w:rPr>
        <w:t xml:space="preserve"> PROMOTION OF COLLECTIVE BARGAINING</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10" w:name="A5"/>
      <w:bookmarkEnd w:id="10"/>
      <w:r w:rsidRPr="00F468AE">
        <w:rPr>
          <w:rFonts w:ascii="Georgia" w:eastAsia="Times New Roman" w:hAnsi="Georgia" w:cs="Times New Roman"/>
          <w:b/>
          <w:bCs/>
          <w:i/>
          <w:iCs/>
          <w:color w:val="333333"/>
          <w:sz w:val="28"/>
          <w:szCs w:val="28"/>
          <w:lang w:eastAsia="ru-RU"/>
        </w:rPr>
        <w:t>Article 5</w:t>
      </w:r>
    </w:p>
    <w:p w:rsidR="00F468AE" w:rsidRPr="00F468AE" w:rsidRDefault="00F468AE" w:rsidP="00F468AE">
      <w:pPr>
        <w:numPr>
          <w:ilvl w:val="0"/>
          <w:numId w:val="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1" w:name="A5P1"/>
      <w:bookmarkEnd w:id="11"/>
      <w:r w:rsidRPr="00F468AE">
        <w:rPr>
          <w:rFonts w:ascii="Georgia" w:eastAsia="Times New Roman" w:hAnsi="Georgia" w:cs="Times New Roman"/>
          <w:color w:val="333333"/>
          <w:sz w:val="18"/>
          <w:szCs w:val="18"/>
          <w:lang w:val="en-US" w:eastAsia="ru-RU"/>
        </w:rPr>
        <w:t>1. Measures adapted to national conditions shall be taken to promote collective bargaining.</w:t>
      </w:r>
    </w:p>
    <w:p w:rsidR="00F468AE" w:rsidRPr="00F468AE" w:rsidRDefault="00F468AE" w:rsidP="00F468AE">
      <w:pPr>
        <w:numPr>
          <w:ilvl w:val="0"/>
          <w:numId w:val="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2" w:name="A5P2"/>
      <w:bookmarkEnd w:id="12"/>
      <w:r w:rsidRPr="00F468AE">
        <w:rPr>
          <w:rFonts w:ascii="Georgia" w:eastAsia="Times New Roman" w:hAnsi="Georgia" w:cs="Times New Roman"/>
          <w:color w:val="333333"/>
          <w:sz w:val="18"/>
          <w:szCs w:val="18"/>
          <w:lang w:val="en-US" w:eastAsia="ru-RU"/>
        </w:rPr>
        <w:t>2. The aims of the measures referred to in paragraph 1 of this Article shall be the following:</w:t>
      </w:r>
    </w:p>
    <w:p w:rsidR="00F468AE" w:rsidRPr="00F468AE" w:rsidRDefault="00F468AE" w:rsidP="00F468AE">
      <w:pPr>
        <w:numPr>
          <w:ilvl w:val="1"/>
          <w:numId w:val="4"/>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(a) collective bargaining should be made possible for all employers and all groups of workers in the branches of activity covered by this Convention;</w:t>
      </w:r>
    </w:p>
    <w:p w:rsidR="00F468AE" w:rsidRPr="00F468AE" w:rsidRDefault="00F468AE" w:rsidP="00F468AE">
      <w:pPr>
        <w:numPr>
          <w:ilvl w:val="1"/>
          <w:numId w:val="4"/>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(b) collective bargaining should be progressively extended to all matters covered by subparagraphs (a), (b) and (c) of Article 2 of this Convention;</w:t>
      </w:r>
    </w:p>
    <w:p w:rsidR="00F468AE" w:rsidRPr="00F468AE" w:rsidRDefault="00F468AE" w:rsidP="00F468AE">
      <w:pPr>
        <w:numPr>
          <w:ilvl w:val="1"/>
          <w:numId w:val="4"/>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(c) the establishment of rules of procedure agreed between employers' and workers' organisations should be encouraged;</w:t>
      </w:r>
    </w:p>
    <w:p w:rsidR="00F468AE" w:rsidRPr="00F468AE" w:rsidRDefault="00F468AE" w:rsidP="00F468AE">
      <w:pPr>
        <w:numPr>
          <w:ilvl w:val="1"/>
          <w:numId w:val="4"/>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(d) collective bargaining should not be hampered by the absence of rules governing the procedure to be used or by the inadequacy or inappropriateness of such rules;</w:t>
      </w:r>
    </w:p>
    <w:p w:rsidR="00F468AE" w:rsidRPr="00F468AE" w:rsidRDefault="00F468AE" w:rsidP="00F468AE">
      <w:pPr>
        <w:numPr>
          <w:ilvl w:val="1"/>
          <w:numId w:val="4"/>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lastRenderedPageBreak/>
        <w:t xml:space="preserve">(e) </w:t>
      </w:r>
      <w:proofErr w:type="gramStart"/>
      <w:r w:rsidRPr="00F468AE">
        <w:rPr>
          <w:rFonts w:ascii="Georgia" w:eastAsia="Times New Roman" w:hAnsi="Georgia" w:cs="Times New Roman"/>
          <w:color w:val="333333"/>
          <w:sz w:val="18"/>
          <w:szCs w:val="18"/>
          <w:lang w:val="en-US" w:eastAsia="ru-RU"/>
        </w:rPr>
        <w:t>bodies</w:t>
      </w:r>
      <w:proofErr w:type="gramEnd"/>
      <w:r w:rsidRPr="00F468AE">
        <w:rPr>
          <w:rFonts w:ascii="Georgia" w:eastAsia="Times New Roman" w:hAnsi="Georgia" w:cs="Times New Roman"/>
          <w:color w:val="333333"/>
          <w:sz w:val="18"/>
          <w:szCs w:val="18"/>
          <w:lang w:val="en-US" w:eastAsia="ru-RU"/>
        </w:rPr>
        <w:t xml:space="preserve"> and procedures for the settlement of labour disputes should be so conceived as to contribute to the promotion of collective bargaining.</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3" w:name="A6"/>
      <w:bookmarkEnd w:id="13"/>
      <w:r w:rsidRPr="00F468AE">
        <w:rPr>
          <w:rFonts w:ascii="Georgia" w:eastAsia="Times New Roman" w:hAnsi="Georgia" w:cs="Times New Roman"/>
          <w:b/>
          <w:bCs/>
          <w:i/>
          <w:iCs/>
          <w:color w:val="333333"/>
          <w:sz w:val="28"/>
          <w:szCs w:val="28"/>
          <w:lang w:val="en-US" w:eastAsia="ru-RU"/>
        </w:rPr>
        <w:t>Article 6</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The provisions of this Convention do not preclude the operation of industrial relations systems in which collective bargaining takes place within the framework of conciliation and/or arbitration machinery or institutions, in which machinery or institutions the parties to the collective bargaining process voluntarily participate.</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4" w:name="A7"/>
      <w:bookmarkEnd w:id="14"/>
      <w:r w:rsidRPr="00F468AE">
        <w:rPr>
          <w:rFonts w:ascii="Georgia" w:eastAsia="Times New Roman" w:hAnsi="Georgia" w:cs="Times New Roman"/>
          <w:b/>
          <w:bCs/>
          <w:i/>
          <w:iCs/>
          <w:color w:val="333333"/>
          <w:sz w:val="28"/>
          <w:szCs w:val="28"/>
          <w:lang w:val="en-US" w:eastAsia="ru-RU"/>
        </w:rPr>
        <w:t>Article 7</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Measures taken by public authorities to encourage and promote the development of collective bargaining shall be the subject of prior consultation and, whenever possible, agreement between public authorities and employers' and workers' organisations.</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5" w:name="A8"/>
      <w:bookmarkEnd w:id="15"/>
      <w:r w:rsidRPr="00F468AE">
        <w:rPr>
          <w:rFonts w:ascii="Georgia" w:eastAsia="Times New Roman" w:hAnsi="Georgia" w:cs="Times New Roman"/>
          <w:b/>
          <w:bCs/>
          <w:i/>
          <w:iCs/>
          <w:color w:val="333333"/>
          <w:sz w:val="28"/>
          <w:szCs w:val="28"/>
          <w:lang w:val="en-US" w:eastAsia="ru-RU"/>
        </w:rPr>
        <w:t>Article 8</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The measures taken with a view to promoting collective bargaining shall not be so conceived or applied as to hamper the freedom of collective bargaining.</w:t>
      </w:r>
    </w:p>
    <w:p w:rsidR="00F468AE" w:rsidRPr="00F468AE" w:rsidRDefault="00F468AE" w:rsidP="00F468A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31"/>
          <w:szCs w:val="31"/>
          <w:lang w:val="en-US" w:eastAsia="ru-RU"/>
        </w:rPr>
      </w:pPr>
      <w:proofErr w:type="gramStart"/>
      <w:r w:rsidRPr="00F468AE">
        <w:rPr>
          <w:rFonts w:ascii="Georgia" w:eastAsia="Times New Roman" w:hAnsi="Georgia" w:cs="Times New Roman"/>
          <w:b/>
          <w:bCs/>
          <w:color w:val="B92517"/>
          <w:sz w:val="31"/>
          <w:szCs w:val="31"/>
          <w:lang w:val="en-US" w:eastAsia="ru-RU"/>
        </w:rPr>
        <w:t>PART IV.</w:t>
      </w:r>
      <w:proofErr w:type="gramEnd"/>
      <w:r w:rsidRPr="00F468AE">
        <w:rPr>
          <w:rFonts w:ascii="Georgia" w:eastAsia="Times New Roman" w:hAnsi="Georgia" w:cs="Times New Roman"/>
          <w:b/>
          <w:bCs/>
          <w:color w:val="B92517"/>
          <w:sz w:val="31"/>
          <w:szCs w:val="31"/>
          <w:lang w:val="en-US" w:eastAsia="ru-RU"/>
        </w:rPr>
        <w:t xml:space="preserve"> FINAL PROVISIONS</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6" w:name="A9"/>
      <w:bookmarkEnd w:id="16"/>
      <w:r w:rsidRPr="00F468AE">
        <w:rPr>
          <w:rFonts w:ascii="Georgia" w:eastAsia="Times New Roman" w:hAnsi="Georgia" w:cs="Times New Roman"/>
          <w:b/>
          <w:bCs/>
          <w:i/>
          <w:iCs/>
          <w:color w:val="333333"/>
          <w:sz w:val="28"/>
          <w:szCs w:val="28"/>
          <w:lang w:val="en-US" w:eastAsia="ru-RU"/>
        </w:rPr>
        <w:t>Article 9</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This Convention does not revise any existing Convention or Recommendation.</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7" w:name="A10"/>
      <w:bookmarkEnd w:id="17"/>
      <w:r w:rsidRPr="00F468AE">
        <w:rPr>
          <w:rFonts w:ascii="Georgia" w:eastAsia="Times New Roman" w:hAnsi="Georgia" w:cs="Times New Roman"/>
          <w:b/>
          <w:bCs/>
          <w:i/>
          <w:iCs/>
          <w:color w:val="333333"/>
          <w:sz w:val="28"/>
          <w:szCs w:val="28"/>
          <w:lang w:val="en-US" w:eastAsia="ru-RU"/>
        </w:rPr>
        <w:t>Article 10</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The formal ratifications of this Convention shall be communicated to the Director-General of the International Labour Office for registration.</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18" w:name="A11"/>
      <w:bookmarkEnd w:id="18"/>
      <w:r w:rsidRPr="00F468AE">
        <w:rPr>
          <w:rFonts w:ascii="Georgia" w:eastAsia="Times New Roman" w:hAnsi="Georgia" w:cs="Times New Roman"/>
          <w:b/>
          <w:bCs/>
          <w:i/>
          <w:iCs/>
          <w:color w:val="333333"/>
          <w:sz w:val="28"/>
          <w:szCs w:val="28"/>
          <w:lang w:eastAsia="ru-RU"/>
        </w:rPr>
        <w:t>Article 11</w:t>
      </w:r>
    </w:p>
    <w:p w:rsidR="00F468AE" w:rsidRPr="00F468AE" w:rsidRDefault="00F468AE" w:rsidP="00F468AE">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9" w:name="A11P1"/>
      <w:bookmarkEnd w:id="19"/>
      <w:r w:rsidRPr="00F468AE">
        <w:rPr>
          <w:rFonts w:ascii="Georgia" w:eastAsia="Times New Roman" w:hAnsi="Georgia" w:cs="Times New Roman"/>
          <w:color w:val="333333"/>
          <w:sz w:val="18"/>
          <w:szCs w:val="18"/>
          <w:lang w:val="en-US" w:eastAsia="ru-RU"/>
        </w:rPr>
        <w:t>1. This Convention shall be binding only upon those Members of the International Labour Organisation whose ratifications have been registered with the Director-General.</w:t>
      </w:r>
    </w:p>
    <w:p w:rsidR="00F468AE" w:rsidRPr="00F468AE" w:rsidRDefault="00F468AE" w:rsidP="00F468AE">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0" w:name="A11P2"/>
      <w:bookmarkEnd w:id="20"/>
      <w:r w:rsidRPr="00F468AE">
        <w:rPr>
          <w:rFonts w:ascii="Georgia" w:eastAsia="Times New Roman" w:hAnsi="Georgia" w:cs="Times New Roman"/>
          <w:color w:val="333333"/>
          <w:sz w:val="18"/>
          <w:szCs w:val="18"/>
          <w:lang w:val="en-US" w:eastAsia="ru-RU"/>
        </w:rPr>
        <w:t>2. It shall come into force twelve months after the date on which the ratifications of two Members have been registered with the Director-General.</w:t>
      </w:r>
    </w:p>
    <w:p w:rsidR="00F468AE" w:rsidRPr="00F468AE" w:rsidRDefault="00F468AE" w:rsidP="00F468AE">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1" w:name="A11P3"/>
      <w:bookmarkEnd w:id="21"/>
      <w:r w:rsidRPr="00F468AE">
        <w:rPr>
          <w:rFonts w:ascii="Georgia" w:eastAsia="Times New Roman" w:hAnsi="Georgia" w:cs="Times New Roman"/>
          <w:color w:val="333333"/>
          <w:sz w:val="18"/>
          <w:szCs w:val="18"/>
          <w:lang w:val="en-US" w:eastAsia="ru-RU"/>
        </w:rPr>
        <w:t>3. Thereafter, this Convention shall come into force for any Member twelve months after the date on which its ratification has been registered.</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2" w:name="A12"/>
      <w:bookmarkEnd w:id="22"/>
      <w:r w:rsidRPr="00F468AE">
        <w:rPr>
          <w:rFonts w:ascii="Georgia" w:eastAsia="Times New Roman" w:hAnsi="Georgia" w:cs="Times New Roman"/>
          <w:b/>
          <w:bCs/>
          <w:i/>
          <w:iCs/>
          <w:color w:val="333333"/>
          <w:sz w:val="28"/>
          <w:szCs w:val="28"/>
          <w:lang w:eastAsia="ru-RU"/>
        </w:rPr>
        <w:t>Article 12</w:t>
      </w:r>
    </w:p>
    <w:p w:rsidR="00F468AE" w:rsidRPr="00F468AE" w:rsidRDefault="00F468AE" w:rsidP="00F468AE">
      <w:pPr>
        <w:numPr>
          <w:ilvl w:val="0"/>
          <w:numId w:val="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3" w:name="A12P1"/>
      <w:bookmarkEnd w:id="23"/>
      <w:r w:rsidRPr="00F468AE">
        <w:rPr>
          <w:rFonts w:ascii="Georgia" w:eastAsia="Times New Roman" w:hAnsi="Georgia" w:cs="Times New Roman"/>
          <w:color w:val="333333"/>
          <w:sz w:val="18"/>
          <w:szCs w:val="18"/>
          <w:lang w:val="en-US" w:eastAsia="ru-RU"/>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rsidR="00F468AE" w:rsidRPr="00F468AE" w:rsidRDefault="00F468AE" w:rsidP="00F468AE">
      <w:pPr>
        <w:numPr>
          <w:ilvl w:val="0"/>
          <w:numId w:val="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4" w:name="A12P2"/>
      <w:bookmarkEnd w:id="24"/>
      <w:r w:rsidRPr="00F468AE">
        <w:rPr>
          <w:rFonts w:ascii="Georgia" w:eastAsia="Times New Roman" w:hAnsi="Georgia" w:cs="Times New Roman"/>
          <w:color w:val="333333"/>
          <w:sz w:val="18"/>
          <w:szCs w:val="18"/>
          <w:lang w:val="en-US" w:eastAsia="ru-RU"/>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5" w:name="A13"/>
      <w:bookmarkEnd w:id="25"/>
      <w:r w:rsidRPr="00F468AE">
        <w:rPr>
          <w:rFonts w:ascii="Georgia" w:eastAsia="Times New Roman" w:hAnsi="Georgia" w:cs="Times New Roman"/>
          <w:b/>
          <w:bCs/>
          <w:i/>
          <w:iCs/>
          <w:color w:val="333333"/>
          <w:sz w:val="28"/>
          <w:szCs w:val="28"/>
          <w:lang w:eastAsia="ru-RU"/>
        </w:rPr>
        <w:lastRenderedPageBreak/>
        <w:t>Article 13</w:t>
      </w:r>
    </w:p>
    <w:p w:rsidR="00F468AE" w:rsidRPr="00F468AE" w:rsidRDefault="00F468AE" w:rsidP="00F468AE">
      <w:pPr>
        <w:numPr>
          <w:ilvl w:val="0"/>
          <w:numId w:val="7"/>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6" w:name="A13P1"/>
      <w:bookmarkEnd w:id="26"/>
      <w:r w:rsidRPr="00F468AE">
        <w:rPr>
          <w:rFonts w:ascii="Georgia" w:eastAsia="Times New Roman" w:hAnsi="Georgia" w:cs="Times New Roman"/>
          <w:color w:val="333333"/>
          <w:sz w:val="18"/>
          <w:szCs w:val="18"/>
          <w:lang w:val="en-US" w:eastAsia="ru-RU"/>
        </w:rPr>
        <w:t>1. The Director-General of the International Labour Office shall notify all Members of the International Labour Organisation of the registration of all ratifications and denunciations communicated to him by the Members of the Organisation.</w:t>
      </w:r>
    </w:p>
    <w:p w:rsidR="00F468AE" w:rsidRPr="00F468AE" w:rsidRDefault="00F468AE" w:rsidP="00F468AE">
      <w:pPr>
        <w:numPr>
          <w:ilvl w:val="0"/>
          <w:numId w:val="7"/>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7" w:name="A13P2"/>
      <w:bookmarkEnd w:id="27"/>
      <w:r w:rsidRPr="00F468AE">
        <w:rPr>
          <w:rFonts w:ascii="Georgia" w:eastAsia="Times New Roman" w:hAnsi="Georgia" w:cs="Times New Roman"/>
          <w:color w:val="333333"/>
          <w:sz w:val="18"/>
          <w:szCs w:val="18"/>
          <w:lang w:val="en-US" w:eastAsia="ru-RU"/>
        </w:rPr>
        <w:t>2. When notifying the Members of the Organisation of the registration of the second ratification communicated to him, the Director-General shall draw the attention of the Members of the Organisation to the date upon which the Convention will come into force.</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8" w:name="A14"/>
      <w:bookmarkEnd w:id="28"/>
      <w:r w:rsidRPr="00F468AE">
        <w:rPr>
          <w:rFonts w:ascii="Georgia" w:eastAsia="Times New Roman" w:hAnsi="Georgia" w:cs="Times New Roman"/>
          <w:b/>
          <w:bCs/>
          <w:i/>
          <w:iCs/>
          <w:color w:val="333333"/>
          <w:sz w:val="28"/>
          <w:szCs w:val="28"/>
          <w:lang w:eastAsia="ru-RU"/>
        </w:rPr>
        <w:t>Article 14</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29" w:name="A15"/>
      <w:bookmarkEnd w:id="29"/>
      <w:r w:rsidRPr="00F468AE">
        <w:rPr>
          <w:rFonts w:ascii="Georgia" w:eastAsia="Times New Roman" w:hAnsi="Georgia" w:cs="Times New Roman"/>
          <w:b/>
          <w:bCs/>
          <w:i/>
          <w:iCs/>
          <w:color w:val="333333"/>
          <w:sz w:val="28"/>
          <w:szCs w:val="28"/>
          <w:lang w:val="en-US" w:eastAsia="ru-RU"/>
        </w:rPr>
        <w:t>Article 15</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30" w:name="A16"/>
      <w:bookmarkEnd w:id="30"/>
      <w:r w:rsidRPr="00F468AE">
        <w:rPr>
          <w:rFonts w:ascii="Georgia" w:eastAsia="Times New Roman" w:hAnsi="Georgia" w:cs="Times New Roman"/>
          <w:b/>
          <w:bCs/>
          <w:i/>
          <w:iCs/>
          <w:color w:val="333333"/>
          <w:sz w:val="28"/>
          <w:szCs w:val="28"/>
          <w:lang w:eastAsia="ru-RU"/>
        </w:rPr>
        <w:t>Article 16</w:t>
      </w:r>
    </w:p>
    <w:p w:rsidR="00F468AE" w:rsidRPr="00F468AE" w:rsidRDefault="00F468AE" w:rsidP="00F468AE">
      <w:pPr>
        <w:numPr>
          <w:ilvl w:val="0"/>
          <w:numId w:val="8"/>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1" w:name="A16P1"/>
      <w:bookmarkEnd w:id="31"/>
      <w:r w:rsidRPr="00F468AE">
        <w:rPr>
          <w:rFonts w:ascii="Georgia" w:eastAsia="Times New Roman" w:hAnsi="Georgia" w:cs="Times New Roman"/>
          <w:color w:val="333333"/>
          <w:sz w:val="18"/>
          <w:szCs w:val="18"/>
          <w:lang w:val="en-US" w:eastAsia="ru-RU"/>
        </w:rPr>
        <w:t>1. Should the Conference adopt a new Convention revising this Convention in whole or in part, then, unless the new Convention otherwise provides:</w:t>
      </w:r>
    </w:p>
    <w:p w:rsidR="00F468AE" w:rsidRPr="00F468AE" w:rsidRDefault="00F468AE" w:rsidP="00F468AE">
      <w:pPr>
        <w:numPr>
          <w:ilvl w:val="1"/>
          <w:numId w:val="8"/>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(a) the ratification by a Member of the new revising Convention shall ipso jure involve the immediate denunciation of this Convention, notwithstanding the provisions of Article 12 above, if and when the new revising Convention shall have come into force;</w:t>
      </w:r>
    </w:p>
    <w:p w:rsidR="00F468AE" w:rsidRPr="00F468AE" w:rsidRDefault="00F468AE" w:rsidP="00F468AE">
      <w:pPr>
        <w:numPr>
          <w:ilvl w:val="1"/>
          <w:numId w:val="8"/>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 xml:space="preserve">(b) </w:t>
      </w:r>
      <w:proofErr w:type="gramStart"/>
      <w:r w:rsidRPr="00F468AE">
        <w:rPr>
          <w:rFonts w:ascii="Georgia" w:eastAsia="Times New Roman" w:hAnsi="Georgia" w:cs="Times New Roman"/>
          <w:color w:val="333333"/>
          <w:sz w:val="18"/>
          <w:szCs w:val="18"/>
          <w:lang w:val="en-US" w:eastAsia="ru-RU"/>
        </w:rPr>
        <w:t>as</w:t>
      </w:r>
      <w:proofErr w:type="gramEnd"/>
      <w:r w:rsidRPr="00F468AE">
        <w:rPr>
          <w:rFonts w:ascii="Georgia" w:eastAsia="Times New Roman" w:hAnsi="Georgia" w:cs="Times New Roman"/>
          <w:color w:val="333333"/>
          <w:sz w:val="18"/>
          <w:szCs w:val="18"/>
          <w:lang w:val="en-US" w:eastAsia="ru-RU"/>
        </w:rPr>
        <w:t xml:space="preserve"> from the date when the new revising Convention comes into force this Convention shall cease to be open to ratification by the Members.</w:t>
      </w:r>
    </w:p>
    <w:p w:rsidR="00F468AE" w:rsidRPr="00F468AE" w:rsidRDefault="00F468AE" w:rsidP="00F468AE">
      <w:pPr>
        <w:numPr>
          <w:ilvl w:val="0"/>
          <w:numId w:val="8"/>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2" w:name="A16P2"/>
      <w:bookmarkEnd w:id="32"/>
      <w:r w:rsidRPr="00F468AE">
        <w:rPr>
          <w:rFonts w:ascii="Georgia" w:eastAsia="Times New Roman" w:hAnsi="Georgia" w:cs="Times New Roman"/>
          <w:color w:val="333333"/>
          <w:sz w:val="18"/>
          <w:szCs w:val="18"/>
          <w:lang w:val="en-US" w:eastAsia="ru-RU"/>
        </w:rPr>
        <w:t>2. This Convention shall in any case remain in force in its actual form and content for those Members which have ratified it but have not ratified the revising Convention.</w:t>
      </w:r>
    </w:p>
    <w:p w:rsidR="00F468AE" w:rsidRPr="00F468AE" w:rsidRDefault="00F468AE" w:rsidP="00F468A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33" w:name="A17"/>
      <w:bookmarkEnd w:id="33"/>
      <w:r w:rsidRPr="00F468AE">
        <w:rPr>
          <w:rFonts w:ascii="Georgia" w:eastAsia="Times New Roman" w:hAnsi="Georgia" w:cs="Times New Roman"/>
          <w:b/>
          <w:bCs/>
          <w:i/>
          <w:iCs/>
          <w:color w:val="333333"/>
          <w:sz w:val="28"/>
          <w:szCs w:val="28"/>
          <w:lang w:val="en-US" w:eastAsia="ru-RU"/>
        </w:rPr>
        <w:t>Article 17</w:t>
      </w:r>
    </w:p>
    <w:p w:rsidR="00F468AE" w:rsidRPr="00F468AE" w:rsidRDefault="00F468AE" w:rsidP="00F468AE">
      <w:pPr>
        <w:shd w:val="clear" w:color="auto" w:fill="FFFFFF"/>
        <w:spacing w:after="240" w:line="240" w:lineRule="auto"/>
        <w:rPr>
          <w:rFonts w:ascii="Georgia" w:eastAsia="Times New Roman" w:hAnsi="Georgia" w:cs="Times New Roman"/>
          <w:color w:val="333333"/>
          <w:sz w:val="18"/>
          <w:szCs w:val="18"/>
          <w:lang w:val="en-US" w:eastAsia="ru-RU"/>
        </w:rPr>
      </w:pPr>
      <w:r w:rsidRPr="00F468AE">
        <w:rPr>
          <w:rFonts w:ascii="Georgia" w:eastAsia="Times New Roman" w:hAnsi="Georgia" w:cs="Times New Roman"/>
          <w:color w:val="333333"/>
          <w:sz w:val="18"/>
          <w:szCs w:val="18"/>
          <w:lang w:val="en-US" w:eastAsia="ru-RU"/>
        </w:rPr>
        <w:t>The English and French versions of the text of this Convention are equally authoritative.</w:t>
      </w:r>
    </w:p>
    <w:p w:rsidR="008406D3" w:rsidRPr="00F468AE" w:rsidRDefault="008406D3">
      <w:pPr>
        <w:rPr>
          <w:lang w:val="en-US"/>
        </w:rPr>
      </w:pPr>
    </w:p>
    <w:sectPr w:rsidR="008406D3" w:rsidRPr="00F46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6B0"/>
    <w:multiLevelType w:val="multilevel"/>
    <w:tmpl w:val="13900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43634"/>
    <w:multiLevelType w:val="multilevel"/>
    <w:tmpl w:val="6BF88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0B08"/>
    <w:multiLevelType w:val="multilevel"/>
    <w:tmpl w:val="D2A6A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7083A"/>
    <w:multiLevelType w:val="multilevel"/>
    <w:tmpl w:val="A8F65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D7690"/>
    <w:multiLevelType w:val="multilevel"/>
    <w:tmpl w:val="79261D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22136"/>
    <w:multiLevelType w:val="multilevel"/>
    <w:tmpl w:val="8BAE2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C3161"/>
    <w:multiLevelType w:val="multilevel"/>
    <w:tmpl w:val="22CA2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225D5"/>
    <w:multiLevelType w:val="multilevel"/>
    <w:tmpl w:val="193A44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CE"/>
    <w:rsid w:val="001267CE"/>
    <w:rsid w:val="008406D3"/>
    <w:rsid w:val="00BA5FE0"/>
    <w:rsid w:val="00C22D01"/>
    <w:rsid w:val="00F4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68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5">
    <w:name w:val="heading 5"/>
    <w:basedOn w:val="Normal"/>
    <w:link w:val="Heading5Char"/>
    <w:uiPriority w:val="9"/>
    <w:qFormat/>
    <w:rsid w:val="00F468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8AE"/>
    <w:rPr>
      <w:rFonts w:ascii="Times New Roman" w:eastAsia="Times New Roman" w:hAnsi="Times New Roman" w:cs="Times New Roman"/>
      <w:b/>
      <w:bCs/>
      <w:sz w:val="36"/>
      <w:szCs w:val="36"/>
      <w:lang w:eastAsia="ru-RU"/>
    </w:rPr>
  </w:style>
  <w:style w:type="character" w:customStyle="1" w:styleId="Heading5Char">
    <w:name w:val="Heading 5 Char"/>
    <w:basedOn w:val="DefaultParagraphFont"/>
    <w:link w:val="Heading5"/>
    <w:uiPriority w:val="9"/>
    <w:rsid w:val="00F468AE"/>
    <w:rPr>
      <w:rFonts w:ascii="Times New Roman" w:eastAsia="Times New Roman" w:hAnsi="Times New Roman" w:cs="Times New Roman"/>
      <w:b/>
      <w:bCs/>
      <w:sz w:val="20"/>
      <w:szCs w:val="20"/>
      <w:lang w:eastAsia="ru-RU"/>
    </w:rPr>
  </w:style>
  <w:style w:type="paragraph" w:styleId="NormalWeb">
    <w:name w:val="Normal (Web)"/>
    <w:basedOn w:val="Normal"/>
    <w:uiPriority w:val="99"/>
    <w:semiHidden/>
    <w:unhideWhenUsed/>
    <w:rsid w:val="00F46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468AE"/>
  </w:style>
  <w:style w:type="character" w:customStyle="1" w:styleId="Heading1Char">
    <w:name w:val="Heading 1 Char"/>
    <w:basedOn w:val="DefaultParagraphFont"/>
    <w:link w:val="Heading1"/>
    <w:uiPriority w:val="9"/>
    <w:rsid w:val="00F468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68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5">
    <w:name w:val="heading 5"/>
    <w:basedOn w:val="Normal"/>
    <w:link w:val="Heading5Char"/>
    <w:uiPriority w:val="9"/>
    <w:qFormat/>
    <w:rsid w:val="00F468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8AE"/>
    <w:rPr>
      <w:rFonts w:ascii="Times New Roman" w:eastAsia="Times New Roman" w:hAnsi="Times New Roman" w:cs="Times New Roman"/>
      <w:b/>
      <w:bCs/>
      <w:sz w:val="36"/>
      <w:szCs w:val="36"/>
      <w:lang w:eastAsia="ru-RU"/>
    </w:rPr>
  </w:style>
  <w:style w:type="character" w:customStyle="1" w:styleId="Heading5Char">
    <w:name w:val="Heading 5 Char"/>
    <w:basedOn w:val="DefaultParagraphFont"/>
    <w:link w:val="Heading5"/>
    <w:uiPriority w:val="9"/>
    <w:rsid w:val="00F468AE"/>
    <w:rPr>
      <w:rFonts w:ascii="Times New Roman" w:eastAsia="Times New Roman" w:hAnsi="Times New Roman" w:cs="Times New Roman"/>
      <w:b/>
      <w:bCs/>
      <w:sz w:val="20"/>
      <w:szCs w:val="20"/>
      <w:lang w:eastAsia="ru-RU"/>
    </w:rPr>
  </w:style>
  <w:style w:type="paragraph" w:styleId="NormalWeb">
    <w:name w:val="Normal (Web)"/>
    <w:basedOn w:val="Normal"/>
    <w:uiPriority w:val="99"/>
    <w:semiHidden/>
    <w:unhideWhenUsed/>
    <w:rsid w:val="00F46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468AE"/>
  </w:style>
  <w:style w:type="character" w:customStyle="1" w:styleId="Heading1Char">
    <w:name w:val="Heading 1 Char"/>
    <w:basedOn w:val="DefaultParagraphFont"/>
    <w:link w:val="Heading1"/>
    <w:uiPriority w:val="9"/>
    <w:rsid w:val="00F468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2111">
      <w:bodyDiv w:val="1"/>
      <w:marLeft w:val="0"/>
      <w:marRight w:val="0"/>
      <w:marTop w:val="0"/>
      <w:marBottom w:val="0"/>
      <w:divBdr>
        <w:top w:val="none" w:sz="0" w:space="0" w:color="auto"/>
        <w:left w:val="none" w:sz="0" w:space="0" w:color="auto"/>
        <w:bottom w:val="none" w:sz="0" w:space="0" w:color="auto"/>
        <w:right w:val="none" w:sz="0" w:space="0" w:color="auto"/>
      </w:divBdr>
      <w:divsChild>
        <w:div w:id="50031198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944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7960</Characters>
  <Application>Microsoft Office Word</Application>
  <DocSecurity>0</DocSecurity>
  <Lines>66</Lines>
  <Paragraphs>18</Paragraphs>
  <ScaleCrop>false</ScaleCrop>
  <Company>ICNL</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2017-04-06T15:49:00Z</dcterms:created>
  <dcterms:modified xsi:type="dcterms:W3CDTF">2017-04-06T15:49:00Z</dcterms:modified>
</cp:coreProperties>
</file>