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8F" w:rsidRPr="00CB788F" w:rsidRDefault="00CB788F" w:rsidP="00CB788F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gram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“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Respublikasında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bookmarkStart w:id="0" w:name="_GoBack"/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xarici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dövlətlərin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qeyri-hökumət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təşkilatlarının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filial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ya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nümayəndəliklərinin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dövlət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qeydiyyatı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ilə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bağlı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sazişin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hazırlanması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üçün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danışıqların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aparılması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bağlanması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Qaydaları</w:t>
      </w:r>
      <w:bookmarkEnd w:id="0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”nın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təsdiq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edilməsi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haqqında</w:t>
      </w:r>
      <w:proofErr w:type="spellEnd"/>
      <w:proofErr w:type="gramEnd"/>
    </w:p>
    <w:p w:rsidR="00CB788F" w:rsidRPr="00CB788F" w:rsidRDefault="00CB788F" w:rsidP="00CB788F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 RESPUBLİKASI NAZİRLƏR KABİNETİNİN QƏRARI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gram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“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Qeyri-hökumət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təşkilatları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(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ictimai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birliklər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fondlar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)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haqqında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”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Qanununun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tətbiq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edilməsi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barədə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”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Prezidentinin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2000-ci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il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4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oktyabr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tarixli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401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nömrəli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Fərmanına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Prezidentinin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2006-cı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il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18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aprel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tarixli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391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nömrəli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Fərmanı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təsdiq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edilmiş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“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proofErr w:type="gram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proofErr w:type="gram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Respublikasının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Ədliyyə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Nazirliyi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haqqında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Əsasnamə”yə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əlavələr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edilməsi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barədə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”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Prezidentinin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2010-cu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il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12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noyabr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tarixli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350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nömrəli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Fərmanının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3.3-cü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bəndinin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icrasını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təmin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etmək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məqsədi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Respublikasının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Nazirlər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Kabineti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qərara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alır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:</w:t>
      </w:r>
      <w:proofErr w:type="gramEnd"/>
    </w:p>
    <w:p w:rsidR="00CB788F" w:rsidRPr="00CB788F" w:rsidRDefault="00CB788F" w:rsidP="00CB788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“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Respublikasında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xarici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dövlətlərin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qeyri-hökumət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təşkilatlarının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filial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ya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nümayəndəliklərinin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dövlət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qeydiyyatı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bağlı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sazişin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hazırlanması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üçün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danışıqların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aparılması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bağlanması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Qaydaları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”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təsdiq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edilsin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(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əlavə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olunur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).</w:t>
      </w:r>
    </w:p>
    <w:p w:rsidR="00CB788F" w:rsidRPr="00CB788F" w:rsidRDefault="00CB788F" w:rsidP="00CB788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Bu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qərar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imzalandığı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gündən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qüvvəyə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minir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Respublikasının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Baş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naziri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  A.RASİZADƏ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 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n-US"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val="en-US" w:eastAsia="ru-RU"/>
        </w:rPr>
        <w:t>Bakı şəhəri, 16 mart 2011-ci il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n-US"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val="en-US" w:eastAsia="ru-RU"/>
        </w:rPr>
        <w:t>№ 43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n-US"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val="en-US" w:eastAsia="ru-RU"/>
        </w:rPr>
        <w:t> 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n-US"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val="en-US" w:eastAsia="ru-RU"/>
        </w:rPr>
        <w:t> </w:t>
      </w:r>
    </w:p>
    <w:tbl>
      <w:tblPr>
        <w:tblW w:w="6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3995"/>
      </w:tblGrid>
      <w:tr w:rsidR="00CB788F" w:rsidRPr="00CB788F" w:rsidTr="00CB788F">
        <w:tc>
          <w:tcPr>
            <w:tcW w:w="5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B788F" w:rsidRPr="00CB788F" w:rsidRDefault="00CB788F" w:rsidP="00CB788F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val="en-US" w:eastAsia="ru-RU"/>
              </w:rPr>
            </w:pPr>
          </w:p>
        </w:tc>
        <w:tc>
          <w:tcPr>
            <w:tcW w:w="6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B788F" w:rsidRPr="00CB788F" w:rsidRDefault="00CB788F" w:rsidP="00CB788F">
            <w:pPr>
              <w:spacing w:before="150" w:after="150" w:line="240" w:lineRule="auto"/>
              <w:rPr>
                <w:rFonts w:ascii="Arial" w:eastAsia="Times New Roman" w:hAnsi="Arial" w:cs="Arial"/>
                <w:color w:val="303030"/>
                <w:sz w:val="23"/>
                <w:szCs w:val="23"/>
                <w:lang w:val="en-US" w:eastAsia="ru-RU"/>
              </w:rPr>
            </w:pPr>
            <w:r w:rsidRPr="00CB788F">
              <w:rPr>
                <w:rFonts w:ascii="Arial" w:eastAsia="Times New Roman" w:hAnsi="Arial" w:cs="Arial"/>
                <w:color w:val="303030"/>
                <w:sz w:val="23"/>
                <w:szCs w:val="23"/>
                <w:lang w:val="en-US" w:eastAsia="ru-RU"/>
              </w:rPr>
              <w:t>Azərbaycan Respublikası Nazirlər Kabinetinin</w:t>
            </w:r>
          </w:p>
          <w:p w:rsidR="00CB788F" w:rsidRPr="00CB788F" w:rsidRDefault="00CB788F" w:rsidP="00CB788F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val="en-US" w:eastAsia="ru-RU"/>
              </w:rPr>
            </w:pPr>
            <w:r w:rsidRPr="00CB788F">
              <w:rPr>
                <w:rFonts w:ascii="Arial" w:eastAsia="Times New Roman" w:hAnsi="Arial" w:cs="Arial"/>
                <w:color w:val="303030"/>
                <w:sz w:val="23"/>
                <w:szCs w:val="23"/>
                <w:lang w:val="en-US" w:eastAsia="ru-RU"/>
              </w:rPr>
              <w:t>2011-ci il 16 mart tarixli 43 nömrəli qərarı ilə</w:t>
            </w:r>
          </w:p>
          <w:p w:rsidR="00CB788F" w:rsidRPr="00CB788F" w:rsidRDefault="00CB788F" w:rsidP="00CB788F">
            <w:pPr>
              <w:spacing w:before="60" w:after="180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</w:pPr>
            <w:r w:rsidRPr="00CB788F">
              <w:rPr>
                <w:rFonts w:ascii="Arial" w:eastAsia="Times New Roman" w:hAnsi="Arial" w:cs="Arial"/>
                <w:color w:val="303030"/>
                <w:sz w:val="23"/>
                <w:szCs w:val="23"/>
                <w:lang w:eastAsia="ru-RU"/>
              </w:rPr>
              <w:t>TƏSDİQ EDİLMİŞDİR</w:t>
            </w:r>
          </w:p>
        </w:tc>
      </w:tr>
    </w:tbl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Respublikasında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xarici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dövlətlərin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qeyri-hökumət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təşkilatlarının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filial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ya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nümayəndəliklərinin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dövlət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qeydiyyatı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ilə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bağlı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sazişin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hazırlanması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üçün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danışıqların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aparılması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bağlanması</w:t>
      </w:r>
      <w:proofErr w:type="spellEnd"/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 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Q A Y D A L A R I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p w:rsidR="00CB788F" w:rsidRPr="00CB788F" w:rsidRDefault="00CB788F" w:rsidP="00CB788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Ümumi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müddəa</w:t>
      </w:r>
      <w:proofErr w:type="spellEnd"/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spellStart"/>
      <w:proofErr w:type="gram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lastRenderedPageBreak/>
        <w:t>Bu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Qaydalar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“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Qeyri-hökumət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təşkilatları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(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ictimai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birliklər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fondlar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)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haqqında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”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Qanununun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12.3-cü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maddəsinə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müvafiq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olaraq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,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Respublikasında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xarici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dövlətlərin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qeyri-hökumət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təşkilatlarının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(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bundan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sonra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–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təşkilat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)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filial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ya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nümayəndəliklərinin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(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bundan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sonra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–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filial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ya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nümay</w:t>
      </w:r>
      <w:proofErr w:type="gram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ə</w:t>
      </w:r>
      <w:proofErr w:type="gram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ndəlik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)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dövlət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qeydiyyatı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bağlı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sazişin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hazırlanması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üçün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danışıqların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aparılması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bağlanması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məsələlərini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müəyyən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edir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  <w:proofErr w:type="gramEnd"/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p w:rsidR="00CB788F" w:rsidRPr="00CB788F" w:rsidRDefault="00CB788F" w:rsidP="00CB788F">
      <w:pPr>
        <w:numPr>
          <w:ilvl w:val="0"/>
          <w:numId w:val="3"/>
        </w:numPr>
        <w:shd w:val="clear" w:color="auto" w:fill="FFFFFF"/>
        <w:spacing w:before="60" w:after="6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Danışıqların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başlanması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üçün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ümumi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tələblər</w:t>
      </w:r>
      <w:proofErr w:type="spellEnd"/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2.1. </w:t>
      </w:r>
      <w:proofErr w:type="spellStart"/>
      <w:proofErr w:type="gram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Filial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ya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nümayəndəliyin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Respublikasında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dövlət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qeydiyyatı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bağlı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sazişin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hazırlanması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məqsədi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danışıqların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başlanması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üçün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təşkilatın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səlahiyyətli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nümayəndəsi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Respublikasının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Ədliyyə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Nazirliyinə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yazılı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müraciət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edir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  <w:proofErr w:type="gram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  <w:proofErr w:type="spellStart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>Təşkilat</w:t>
      </w:r>
      <w:proofErr w:type="spellEnd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>tərəfindən</w:t>
      </w:r>
      <w:proofErr w:type="spellEnd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>Respublikasının</w:t>
      </w:r>
      <w:proofErr w:type="spellEnd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>ərazisində</w:t>
      </w:r>
      <w:proofErr w:type="spellEnd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>bir</w:t>
      </w:r>
      <w:proofErr w:type="spellEnd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>nümayəndəlik</w:t>
      </w:r>
      <w:proofErr w:type="spellEnd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>ya</w:t>
      </w:r>
      <w:proofErr w:type="spellEnd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>filial</w:t>
      </w:r>
      <w:proofErr w:type="spellEnd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>yaradıla</w:t>
      </w:r>
      <w:proofErr w:type="spellEnd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>bilər</w:t>
      </w:r>
      <w:proofErr w:type="spellEnd"/>
      <w:r w:rsidRPr="00CB788F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>.</w:t>
      </w:r>
      <w:bookmarkStart w:id="1" w:name="_ednref1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fldChar w:fldCharType="begin"/>
      </w: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instrText xml:space="preserve"> HYPERLINK "http://law.org.az/?p=367&amp;lang=az" \l "_edn1" </w:instrText>
      </w: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fldChar w:fldCharType="separate"/>
      </w:r>
      <w:r w:rsidRPr="00CB788F">
        <w:rPr>
          <w:rFonts w:ascii="Arial" w:eastAsia="Times New Roman" w:hAnsi="Arial" w:cs="Arial"/>
          <w:b/>
          <w:bCs/>
          <w:color w:val="0E4D7A"/>
          <w:sz w:val="23"/>
          <w:szCs w:val="23"/>
          <w:u w:val="single"/>
          <w:lang w:eastAsia="ru-RU"/>
        </w:rPr>
        <w:t>[i]</w:t>
      </w: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fldChar w:fldCharType="end"/>
      </w:r>
      <w:bookmarkEnd w:id="1"/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2.2.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Müraciətdə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təşkilat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barədə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məlumat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onun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Respublikasında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fəaliyyətinin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məqsədləri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göstərilməli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,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bu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fəaliyyətin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zəruriliyi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cəmiyyətinə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töhfəsi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əsaslandırılmalıdır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2.3.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Müraciətə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aşağıdakı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sənədlər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əlavə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edilir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: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gram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2.3.1.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filialın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ya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nümayəndəliyin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təsisçisi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təşkilatın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qeydiyyatını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təsdiq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edən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sənədlər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–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dövlət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(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ticarət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)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reyestrindən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çıxarışın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(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qeydiyyat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şəhadətnaməsinin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s.),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nizamnaməsinin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dilinə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tərcümə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edilmiş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notariat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qaydasında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təsdiq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olunmuş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surətləri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;</w:t>
      </w:r>
      <w:proofErr w:type="gramEnd"/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2.3.2.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təşkilat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tərəfindən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səlahiyyətli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nümayəndənin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adına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verilmiş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etibarnamənin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dilinə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tərcümə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edilmiş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notariat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qaydasında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təsdiq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olunmuş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surəti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2.4. </w:t>
      </w:r>
      <w:proofErr w:type="spellStart"/>
      <w:proofErr w:type="gram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Bu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Qaydaların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2.3-cü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bəndində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göstərilən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sənədlərə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Respublikasının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tərəfdar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çıxdığı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beynəlxalq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müqavilələrdə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başqa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qayda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nəzərdə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tutulmayıbsa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,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qanunvericiliklə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müəyyən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edilmiş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qaydada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apostil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verilməli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ya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onlar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leqallaşdırılmalıdırlar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  <w:proofErr w:type="gramEnd"/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2.5.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Tələb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olunan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sənədlər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təqdim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olunduqda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,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filial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ya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nümayəndəliyin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dövlət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qeydiyyatı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bağlı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sazişin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bağlanmasına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dair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münasibət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bildirilməsi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üçün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aidiyyəti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qurumlara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sorğu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göndərilir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2.6.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Toplanmış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rəylərin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nəticələri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müsbət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olduğu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halda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,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Respublikasının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Ədliyyə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Nazirliyi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tərəfindən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danışıqlara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başlanılır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p w:rsidR="00CB788F" w:rsidRPr="00CB788F" w:rsidRDefault="00CB788F" w:rsidP="00CB788F">
      <w:pPr>
        <w:numPr>
          <w:ilvl w:val="0"/>
          <w:numId w:val="4"/>
        </w:numPr>
        <w:shd w:val="clear" w:color="auto" w:fill="FFFFFF"/>
        <w:spacing w:before="60" w:after="6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Danışıqların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predmeti</w:t>
      </w:r>
      <w:proofErr w:type="spellEnd"/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3.1.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Danışıqlar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zamanı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təşkilat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barədə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məlumat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onun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Respublikasında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fəaliyyətinin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məqsədləri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,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bu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fəaliyyətin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zəruriliyi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cəmiyyətinə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töhfəsi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bir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daha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müzakirə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edilməli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dəqiqləşdirilməlidir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3.2.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Danışıqlar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prosesində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təşkilatın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Respublikasının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ərazisində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gələcək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fəaliyyəti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aşağıdakılarla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şərtləndirilməlidir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: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3.2.1.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Respublikasının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Konstitusiyasına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,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qanunlarına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digər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normativ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hüquqi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aktlarına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riayət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etmək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;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lastRenderedPageBreak/>
        <w:t xml:space="preserve">3.2.2.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xalqının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milli-mənəvi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dəyərlərinə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hörmətlə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yanaşmaq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;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3.2.3. </w:t>
      </w:r>
      <w:proofErr w:type="spellStart"/>
      <w:proofErr w:type="gram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Ermənistan-Azərbaycan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,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Dağlıq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Qarabağ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münaqişəsi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nəticəsində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işğal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olunmuş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ərazilərdə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hər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hansı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fəaliyyət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həyata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keçirməmək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, o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cümlədən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separatçı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Dağlıq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Qarabağ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rejimi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əlaqələr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qurmamaq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;</w:t>
      </w:r>
      <w:proofErr w:type="gramEnd"/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3.2.4.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siyasi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dini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təbliğatla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məşğul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olmamaq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;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3.2.5.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qeyri-kommersiya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hüquqi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şəxslərinin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dövlət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reyestri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üçün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zəruri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məlumatları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qanunvericiliklə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müəyyən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edilmiş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müddətdə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təqdim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etmək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3.3.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Danışıqlar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zamanı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tərəflərin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səlahiyyətlərinə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aid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ya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qarşılıqlı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maraq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doğuran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digər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məsələlər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müzakirə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oluna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bilər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3.4.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Respublikasının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qanunvericiliyinə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zidd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təkliflər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danışıqların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predmeti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bilməz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3.5. </w:t>
      </w:r>
      <w:proofErr w:type="spellStart"/>
      <w:proofErr w:type="gram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Danışıqlar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nəticəsində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təşkilat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tərəfindən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bu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Qaydaların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3.2-ci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bəndində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göstərilən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şərtlər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qəbul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olunmadıqda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,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bu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barədə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Respublikasının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Xarici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İşlər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Nazirliyinə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məlumat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verilərək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danışıqların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aparılması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dayandırılır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  <w:proofErr w:type="gramEnd"/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p w:rsidR="00CB788F" w:rsidRPr="00CB788F" w:rsidRDefault="00CB788F" w:rsidP="00CB788F">
      <w:pPr>
        <w:numPr>
          <w:ilvl w:val="0"/>
          <w:numId w:val="5"/>
        </w:numPr>
        <w:shd w:val="clear" w:color="auto" w:fill="FFFFFF"/>
        <w:spacing w:before="60" w:after="6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Sazişin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bağlanması</w:t>
      </w:r>
      <w:proofErr w:type="spellEnd"/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4.1.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Danışıqların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nəticəsi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üzrə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bu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Qaydaların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3.2-ci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bəndində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göstərilən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şərtlər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təşkilat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tərəfindən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qəbul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edildikdə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,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Respublikasının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Ədliyyə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Nazirliyi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həmin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təşkilat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arasında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saziş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bağlanılır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.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Sazişdə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onun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qüvvədə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olma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müddəti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göstərilməlidir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  <w:bookmarkStart w:id="2" w:name="_ednref2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fldChar w:fldCharType="begin"/>
      </w: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instrText xml:space="preserve"> HYPERLINK "http://law.org.az/?p=367&amp;lang=az" \l "_edn2" </w:instrText>
      </w: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fldChar w:fldCharType="separate"/>
      </w:r>
      <w:r w:rsidRPr="00CB788F">
        <w:rPr>
          <w:rFonts w:ascii="Arial" w:eastAsia="Times New Roman" w:hAnsi="Arial" w:cs="Arial"/>
          <w:b/>
          <w:bCs/>
          <w:color w:val="0E4D7A"/>
          <w:sz w:val="23"/>
          <w:szCs w:val="23"/>
          <w:u w:val="single"/>
          <w:lang w:eastAsia="ru-RU"/>
        </w:rPr>
        <w:t>[</w:t>
      </w:r>
      <w:proofErr w:type="spellStart"/>
      <w:r w:rsidRPr="00CB788F">
        <w:rPr>
          <w:rFonts w:ascii="Arial" w:eastAsia="Times New Roman" w:hAnsi="Arial" w:cs="Arial"/>
          <w:b/>
          <w:bCs/>
          <w:color w:val="0E4D7A"/>
          <w:sz w:val="23"/>
          <w:szCs w:val="23"/>
          <w:u w:val="single"/>
          <w:lang w:eastAsia="ru-RU"/>
        </w:rPr>
        <w:t>ii</w:t>
      </w:r>
      <w:proofErr w:type="spellEnd"/>
      <w:r w:rsidRPr="00CB788F">
        <w:rPr>
          <w:rFonts w:ascii="Arial" w:eastAsia="Times New Roman" w:hAnsi="Arial" w:cs="Arial"/>
          <w:b/>
          <w:bCs/>
          <w:color w:val="0E4D7A"/>
          <w:sz w:val="23"/>
          <w:szCs w:val="23"/>
          <w:u w:val="single"/>
          <w:lang w:eastAsia="ru-RU"/>
        </w:rPr>
        <w:t>]</w:t>
      </w: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fldChar w:fldCharType="end"/>
      </w:r>
      <w:bookmarkEnd w:id="2"/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4.2.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Saziş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bağlandıqdan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sonra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qanunvericiliklə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müəyyən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olunmuş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müddətdə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qaydada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filial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ya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nümayəndəliyin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dövlət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qeydiyyatı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həyata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keçirilir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p w:rsidR="00CB788F" w:rsidRPr="00CB788F" w:rsidRDefault="00CB788F" w:rsidP="00CB788F">
      <w:pPr>
        <w:numPr>
          <w:ilvl w:val="0"/>
          <w:numId w:val="6"/>
        </w:numPr>
        <w:shd w:val="clear" w:color="auto" w:fill="FFFFFF"/>
        <w:spacing w:before="60" w:after="6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Yekun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müddəa</w:t>
      </w:r>
      <w:proofErr w:type="spellEnd"/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Dövlət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qeydiyyatına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alınmış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filial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ya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nümayəndəlik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bu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Qaydaların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3.2-ci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bəndində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göstərilən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şərtləri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pozduqda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,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Respublikasının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qanunvericiliyinə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uyğun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şəkildə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məsuliyyət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daşıyır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</w:p>
    <w:bookmarkStart w:id="3" w:name="_edn1"/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fldChar w:fldCharType="begin"/>
      </w: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instrText xml:space="preserve"> HYPERLINK "http://law.org.az/?p=367&amp;lang=az" \l "_ednref1" </w:instrText>
      </w: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fldChar w:fldCharType="separate"/>
      </w:r>
      <w:proofErr w:type="gramStart"/>
      <w:r w:rsidRPr="00CB788F">
        <w:rPr>
          <w:rFonts w:ascii="Arial" w:eastAsia="Times New Roman" w:hAnsi="Arial" w:cs="Arial"/>
          <w:b/>
          <w:bCs/>
          <w:color w:val="0E4D7A"/>
          <w:sz w:val="23"/>
          <w:szCs w:val="23"/>
          <w:u w:val="single"/>
          <w:lang w:eastAsia="ru-RU"/>
        </w:rPr>
        <w:t>[i]</w:t>
      </w: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fldChar w:fldCharType="end"/>
      </w:r>
      <w:bookmarkEnd w:id="3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  <w:hyperlink r:id="rId6" w:history="1"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 xml:space="preserve">2 </w:t>
        </w:r>
        <w:proofErr w:type="spellStart"/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>fevral</w:t>
        </w:r>
        <w:proofErr w:type="spellEnd"/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 xml:space="preserve"> 2015-ci </w:t>
        </w:r>
        <w:proofErr w:type="spellStart"/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>il</w:t>
        </w:r>
        <w:proofErr w:type="spellEnd"/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>tarixli</w:t>
        </w:r>
        <w:proofErr w:type="spellEnd"/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> </w:t>
        </w:r>
        <w:r w:rsidRPr="00CB788F">
          <w:rPr>
            <w:rFonts w:ascii="Arial" w:eastAsia="Times New Roman" w:hAnsi="Arial" w:cs="Arial"/>
            <w:b/>
            <w:bCs/>
            <w:color w:val="0E4D7A"/>
            <w:sz w:val="23"/>
            <w:szCs w:val="23"/>
            <w:u w:val="single"/>
            <w:lang w:eastAsia="ru-RU"/>
          </w:rPr>
          <w:t>23</w:t>
        </w:r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> </w:t>
        </w:r>
        <w:proofErr w:type="spellStart"/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>nömrəli</w:t>
        </w:r>
        <w:proofErr w:type="spellEnd"/>
      </w:hyperlink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Nazirlər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Kabinetinin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Qərarı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(“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”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qəzeti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, 12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fevral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2015-ci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il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, № 33,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Respublikasının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Qanunvericilik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Toplusu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, 2015-ci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il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, № 2,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maddə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213) 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“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Respublikasında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xarici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dövlətlərin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qeyri-hökumət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təşkilatlarının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filial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ya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</w:t>
      </w:r>
      <w:proofErr w:type="gram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ümayəndəliklərinin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dövlət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qeydiyyatı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bağlı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sazişin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hazırlanması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üçün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danışıqların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aparılması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bağlanması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Qaydaları”nın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2.1-ci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bəndinə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yeni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məzmunda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ikinci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cümlə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əlavə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edilmişdir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</w:p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bookmarkStart w:id="4" w:name="_edn2"/>
    <w:p w:rsidR="00CB788F" w:rsidRPr="00CB788F" w:rsidRDefault="00CB788F" w:rsidP="00CB788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fldChar w:fldCharType="begin"/>
      </w: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instrText xml:space="preserve"> HYPERLINK "http://law.org.az/?p=367&amp;lang=az" \l "_ednref2" </w:instrText>
      </w: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fldChar w:fldCharType="separate"/>
      </w:r>
      <w:proofErr w:type="gramStart"/>
      <w:r w:rsidRPr="00CB788F">
        <w:rPr>
          <w:rFonts w:ascii="Arial" w:eastAsia="Times New Roman" w:hAnsi="Arial" w:cs="Arial"/>
          <w:b/>
          <w:bCs/>
          <w:color w:val="0E4D7A"/>
          <w:sz w:val="23"/>
          <w:szCs w:val="23"/>
          <w:u w:val="single"/>
          <w:lang w:eastAsia="ru-RU"/>
        </w:rPr>
        <w:t>[</w:t>
      </w:r>
      <w:proofErr w:type="spellStart"/>
      <w:r w:rsidRPr="00CB788F">
        <w:rPr>
          <w:rFonts w:ascii="Arial" w:eastAsia="Times New Roman" w:hAnsi="Arial" w:cs="Arial"/>
          <w:b/>
          <w:bCs/>
          <w:color w:val="0E4D7A"/>
          <w:sz w:val="23"/>
          <w:szCs w:val="23"/>
          <w:u w:val="single"/>
          <w:lang w:eastAsia="ru-RU"/>
        </w:rPr>
        <w:t>ii</w:t>
      </w:r>
      <w:proofErr w:type="spellEnd"/>
      <w:r w:rsidRPr="00CB788F">
        <w:rPr>
          <w:rFonts w:ascii="Arial" w:eastAsia="Times New Roman" w:hAnsi="Arial" w:cs="Arial"/>
          <w:b/>
          <w:bCs/>
          <w:color w:val="0E4D7A"/>
          <w:sz w:val="23"/>
          <w:szCs w:val="23"/>
          <w:u w:val="single"/>
          <w:lang w:eastAsia="ru-RU"/>
        </w:rPr>
        <w:t>]</w:t>
      </w: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fldChar w:fldCharType="end"/>
      </w:r>
      <w:bookmarkEnd w:id="4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  <w:hyperlink r:id="rId7" w:history="1"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 xml:space="preserve">6 </w:t>
        </w:r>
        <w:proofErr w:type="spellStart"/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>iyun</w:t>
        </w:r>
        <w:proofErr w:type="spellEnd"/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 xml:space="preserve"> 2014-cü </w:t>
        </w:r>
        <w:proofErr w:type="spellStart"/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>il</w:t>
        </w:r>
        <w:proofErr w:type="spellEnd"/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>tarixli</w:t>
        </w:r>
        <w:proofErr w:type="spellEnd"/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> </w:t>
        </w:r>
        <w:r w:rsidRPr="00CB788F">
          <w:rPr>
            <w:rFonts w:ascii="Arial" w:eastAsia="Times New Roman" w:hAnsi="Arial" w:cs="Arial"/>
            <w:b/>
            <w:bCs/>
            <w:color w:val="0E4D7A"/>
            <w:sz w:val="23"/>
            <w:szCs w:val="23"/>
            <w:u w:val="single"/>
            <w:lang w:eastAsia="ru-RU"/>
          </w:rPr>
          <w:t>184</w:t>
        </w:r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> </w:t>
        </w:r>
        <w:proofErr w:type="spellStart"/>
        <w:r w:rsidRPr="00CB788F">
          <w:rPr>
            <w:rFonts w:ascii="Arial" w:eastAsia="Times New Roman" w:hAnsi="Arial" w:cs="Arial"/>
            <w:color w:val="0E4D7A"/>
            <w:sz w:val="23"/>
            <w:szCs w:val="23"/>
            <w:u w:val="single"/>
            <w:lang w:eastAsia="ru-RU"/>
          </w:rPr>
          <w:t>nömrəli</w:t>
        </w:r>
        <w:proofErr w:type="spellEnd"/>
      </w:hyperlink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Respublikası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Nazirlər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Kabinetinin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Qərarı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(“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”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qəzeti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, 22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iyun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2014-cü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il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, № 131,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Azərbaycan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Respublikasının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Qanunvericilik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Toplusu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, 2014-cü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il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, № 6, </w:t>
      </w:r>
      <w:proofErr w:type="spellStart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maddə</w:t>
      </w:r>
      <w:proofErr w:type="spellEnd"/>
      <w:r w:rsidRPr="00CB788F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 xml:space="preserve"> 739</w:t>
      </w:r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)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4.1-ci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bəndinə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yeni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məzmunda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ikinci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cümlə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əlavə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</w:t>
      </w:r>
      <w:proofErr w:type="spellStart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edilmişdir</w:t>
      </w:r>
      <w:proofErr w:type="spellEnd"/>
      <w:r w:rsidRPr="00CB788F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</w:t>
      </w:r>
      <w:proofErr w:type="gramEnd"/>
    </w:p>
    <w:p w:rsidR="008406D3" w:rsidRDefault="008406D3"/>
    <w:sectPr w:rsidR="0084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776"/>
    <w:multiLevelType w:val="multilevel"/>
    <w:tmpl w:val="7FAC7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6E41"/>
    <w:multiLevelType w:val="multilevel"/>
    <w:tmpl w:val="0456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247ED"/>
    <w:multiLevelType w:val="multilevel"/>
    <w:tmpl w:val="23FCE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A138C"/>
    <w:multiLevelType w:val="multilevel"/>
    <w:tmpl w:val="2E802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31E07"/>
    <w:multiLevelType w:val="multilevel"/>
    <w:tmpl w:val="3EDE5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562FB"/>
    <w:multiLevelType w:val="multilevel"/>
    <w:tmpl w:val="F1D0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57"/>
    <w:rsid w:val="008406D3"/>
    <w:rsid w:val="00B55A57"/>
    <w:rsid w:val="00BA5FE0"/>
    <w:rsid w:val="00C22D01"/>
    <w:rsid w:val="00CB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-qanun.az/framework/27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qanun.az/framework/294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5931</Characters>
  <Application>Microsoft Office Word</Application>
  <DocSecurity>0</DocSecurity>
  <Lines>49</Lines>
  <Paragraphs>13</Paragraphs>
  <ScaleCrop>false</ScaleCrop>
  <Company>ICNL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2017-04-29T16:02:00Z</dcterms:created>
  <dcterms:modified xsi:type="dcterms:W3CDTF">2017-04-29T16:03:00Z</dcterms:modified>
</cp:coreProperties>
</file>